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72" w:rsidRPr="005D1D90" w:rsidRDefault="00210872" w:rsidP="00210872">
      <w:pPr>
        <w:rPr>
          <w:rFonts w:ascii="Gill Sans MT" w:hAnsi="Gill Sans MT"/>
          <w:sz w:val="20"/>
        </w:rPr>
      </w:pPr>
    </w:p>
    <w:tbl>
      <w:tblPr>
        <w:tblStyle w:val="TableGrid2"/>
        <w:tblW w:w="9214" w:type="dxa"/>
        <w:tblInd w:w="137" w:type="dxa"/>
        <w:tblLook w:val="04A0" w:firstRow="1" w:lastRow="0" w:firstColumn="1" w:lastColumn="0" w:noHBand="0" w:noVBand="1"/>
      </w:tblPr>
      <w:tblGrid>
        <w:gridCol w:w="2378"/>
        <w:gridCol w:w="741"/>
        <w:gridCol w:w="519"/>
        <w:gridCol w:w="1170"/>
        <w:gridCol w:w="360"/>
        <w:gridCol w:w="2700"/>
        <w:gridCol w:w="1346"/>
      </w:tblGrid>
      <w:tr w:rsidR="00210872" w:rsidRPr="005D1D90" w:rsidTr="009B7AF2">
        <w:trPr>
          <w:trHeight w:val="350"/>
        </w:trPr>
        <w:tc>
          <w:tcPr>
            <w:tcW w:w="2378" w:type="dxa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5D1D90">
              <w:rPr>
                <w:rFonts w:ascii="Gill Sans MT" w:hAnsi="Gill Sans MT"/>
                <w:sz w:val="20"/>
              </w:rPr>
              <w:t>Mathematics</w:t>
            </w:r>
          </w:p>
        </w:tc>
      </w:tr>
      <w:tr w:rsidR="00210872" w:rsidRPr="005D1D90" w:rsidTr="009B7AF2">
        <w:trPr>
          <w:trHeight w:val="359"/>
        </w:trPr>
        <w:tc>
          <w:tcPr>
            <w:tcW w:w="5168" w:type="dxa"/>
            <w:gridSpan w:val="5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5D1D90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5D1D90">
              <w:rPr>
                <w:rFonts w:ascii="Gill Sans MT" w:hAnsi="Gill Sans MT" w:cstheme="minorHAnsi"/>
                <w:sz w:val="20"/>
              </w:rPr>
              <w:t xml:space="preserve">Number  </w:t>
            </w:r>
          </w:p>
        </w:tc>
      </w:tr>
      <w:tr w:rsidR="00210872" w:rsidRPr="005D1D90" w:rsidTr="009B7AF2">
        <w:trPr>
          <w:trHeight w:val="341"/>
        </w:trPr>
        <w:tc>
          <w:tcPr>
            <w:tcW w:w="2378" w:type="dxa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5D1D90">
              <w:rPr>
                <w:rFonts w:ascii="Gill Sans MT" w:hAnsi="Gill Sans MT" w:cstheme="minorHAnsi"/>
              </w:rPr>
              <w:t>B4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5D1D90">
              <w:rPr>
                <w:rFonts w:ascii="Gill Sans MT" w:hAnsi="Gill Sans MT" w:cstheme="minorHAnsi"/>
                <w:sz w:val="20"/>
              </w:rPr>
              <w:t>Counting, Representation &amp; Cardinality</w:t>
            </w:r>
          </w:p>
        </w:tc>
      </w:tr>
      <w:tr w:rsidR="00210872" w:rsidRPr="005D1D90" w:rsidTr="009B7AF2">
        <w:trPr>
          <w:trHeight w:val="474"/>
        </w:trPr>
        <w:tc>
          <w:tcPr>
            <w:tcW w:w="3638" w:type="dxa"/>
            <w:gridSpan w:val="3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210872" w:rsidRPr="005D1D90" w:rsidRDefault="00210872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B4.1.1.1 Demonstrate an understanding of quantities and place value for multi-digit whole numerals up to 100,000.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210872" w:rsidRPr="005D1D90" w:rsidRDefault="00210872" w:rsidP="009B7AF2">
            <w:pPr>
              <w:rPr>
                <w:rFonts w:ascii="Gill Sans MT" w:hAnsi="Gill Sans MT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B4.1.1.1.1-2 Learners can model number quantities, place values for multi-digit using graph sheets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210872" w:rsidRPr="005D1D90" w:rsidRDefault="00210872" w:rsidP="009B7AF2">
            <w:pPr>
              <w:rPr>
                <w:rFonts w:ascii="Gill Sans MT" w:hAnsi="Gill Sans MT" w:cs="Tahoma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210872" w:rsidRPr="005D1D90" w:rsidTr="009B7AF2">
        <w:trPr>
          <w:trHeight w:val="494"/>
        </w:trPr>
        <w:tc>
          <w:tcPr>
            <w:tcW w:w="4808" w:type="dxa"/>
            <w:gridSpan w:val="4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/>
                <w:bCs/>
                <w:sz w:val="20"/>
                <w:szCs w:val="20"/>
              </w:rPr>
              <w:t xml:space="preserve">Learners can </w:t>
            </w:r>
            <w:r w:rsidRPr="005D1D90">
              <w:rPr>
                <w:rFonts w:ascii="Gill Sans MT" w:hAnsi="Gill Sans MT" w:cs="Times New Roman"/>
                <w:sz w:val="20"/>
              </w:rPr>
              <w:t>model number quantities, place values for multi-digit using graph sheets</w:t>
            </w:r>
          </w:p>
        </w:tc>
        <w:tc>
          <w:tcPr>
            <w:tcW w:w="4406" w:type="dxa"/>
            <w:gridSpan w:val="3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="Tahoma"/>
                <w:b/>
                <w:sz w:val="20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210872" w:rsidRPr="005D1D90" w:rsidRDefault="00210872" w:rsidP="009B7AF2">
            <w:pPr>
              <w:rPr>
                <w:rFonts w:ascii="Gill Sans MT" w:hAnsi="Gill Sans MT" w:cs="Tahoma"/>
                <w:sz w:val="20"/>
              </w:rPr>
            </w:pPr>
            <w:r w:rsidRPr="005D1D90">
              <w:rPr>
                <w:rFonts w:ascii="Gill Sans MT" w:hAnsi="Gill Sans MT" w:cstheme="minorHAnsi"/>
                <w:sz w:val="18"/>
                <w:szCs w:val="24"/>
              </w:rPr>
              <w:t>Problem Solving skills; Critical Thinking; Justification of Ideas</w:t>
            </w:r>
          </w:p>
        </w:tc>
      </w:tr>
      <w:tr w:rsidR="00210872" w:rsidRPr="005D1D90" w:rsidTr="009B7AF2">
        <w:trPr>
          <w:trHeight w:val="224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b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Counters, bundle and loose straws base ten cut square</w:t>
            </w:r>
          </w:p>
        </w:tc>
      </w:tr>
      <w:tr w:rsidR="00210872" w:rsidRPr="005D1D90" w:rsidTr="009B7AF2">
        <w:trPr>
          <w:trHeight w:val="242"/>
        </w:trPr>
        <w:tc>
          <w:tcPr>
            <w:tcW w:w="9214" w:type="dxa"/>
            <w:gridSpan w:val="7"/>
            <w:shd w:val="clear" w:color="auto" w:fill="auto"/>
            <w:vAlign w:val="center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sz w:val="18"/>
              </w:rPr>
            </w:pPr>
            <w:r w:rsidRPr="005D1D90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5D1D90">
              <w:rPr>
                <w:rFonts w:ascii="Gill Sans MT" w:hAnsi="Gill Sans MT"/>
                <w:sz w:val="20"/>
              </w:rPr>
              <w:t>Mathematics</w:t>
            </w:r>
            <w:r w:rsidRPr="005D1D90">
              <w:rPr>
                <w:rFonts w:ascii="Gill Sans MT" w:hAnsi="Gill Sans MT" w:cstheme="minorHAnsi"/>
                <w:b/>
                <w:sz w:val="20"/>
              </w:rPr>
              <w:t xml:space="preserve"> </w:t>
            </w:r>
            <w:r w:rsidRPr="005D1D90">
              <w:rPr>
                <w:rFonts w:ascii="Gill Sans MT" w:hAnsi="Gill Sans MT" w:cs="Tahoma"/>
                <w:sz w:val="20"/>
              </w:rPr>
              <w:t>Curriculum Pg. 2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694"/>
        <w:gridCol w:w="2835"/>
        <w:gridCol w:w="2692"/>
      </w:tblGrid>
      <w:tr w:rsidR="00210872" w:rsidRPr="005D1D90" w:rsidTr="009B7AF2">
        <w:tc>
          <w:tcPr>
            <w:tcW w:w="9213" w:type="dxa"/>
            <w:gridSpan w:val="4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210872" w:rsidRPr="005D1D90" w:rsidTr="009B7AF2">
        <w:tc>
          <w:tcPr>
            <w:tcW w:w="992" w:type="dxa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694" w:type="dxa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210872" w:rsidRPr="005D1D90" w:rsidRDefault="00210872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35" w:type="dxa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210872" w:rsidRPr="005D1D90" w:rsidRDefault="00210872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692" w:type="dxa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5D1D90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210872" w:rsidRPr="005D1D90" w:rsidRDefault="00210872" w:rsidP="009B7AF2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210872" w:rsidRPr="005D1D90" w:rsidTr="009B7AF2">
        <w:tc>
          <w:tcPr>
            <w:tcW w:w="992" w:type="dxa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 xml:space="preserve">Monday </w:t>
            </w:r>
          </w:p>
        </w:tc>
        <w:tc>
          <w:tcPr>
            <w:tcW w:w="2694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Play show me a number game with learners  (up to 10), with fingers.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Teacher mentions the number from (1 to 10).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Learners then show their fingers up to show the number. 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</w:tc>
        <w:tc>
          <w:tcPr>
            <w:tcW w:w="2835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Have learners to model numbers quantities up to 100000 using graph sheets or multi base materials. 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For instance, with multi base block.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a cube=100unit, a rod=1000, a flat=10000, and a block=100000.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Learners model 32300 with the appropriate materials.</w:t>
            </w:r>
          </w:p>
        </w:tc>
        <w:tc>
          <w:tcPr>
            <w:tcW w:w="2692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What have we learnt today?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Modeling number quantities using graph sheet.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Learners to model number quantities written on the board.</w:t>
            </w:r>
          </w:p>
        </w:tc>
      </w:tr>
      <w:tr w:rsidR="00210872" w:rsidRPr="005D1D90" w:rsidTr="009B7AF2">
        <w:tc>
          <w:tcPr>
            <w:tcW w:w="992" w:type="dxa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 xml:space="preserve">Tuesday </w:t>
            </w:r>
          </w:p>
        </w:tc>
        <w:tc>
          <w:tcPr>
            <w:tcW w:w="2694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Paste a chart of base block on the board for learners to observe. Hand out sheet of papers to learners to draw what they see on the chart.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Review the previous lesson through examples </w:t>
            </w:r>
          </w:p>
        </w:tc>
        <w:tc>
          <w:tcPr>
            <w:tcW w:w="2835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Ask learners to model the number 12500 shading graph sheet square.</w:t>
            </w:r>
          </w:p>
          <w:tbl>
            <w:tblPr>
              <w:tblStyle w:val="TableGrid"/>
              <w:tblW w:w="2124" w:type="dxa"/>
              <w:tblInd w:w="1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9"/>
              <w:gridCol w:w="503"/>
              <w:gridCol w:w="387"/>
              <w:gridCol w:w="393"/>
              <w:gridCol w:w="412"/>
            </w:tblGrid>
            <w:tr w:rsidR="00210872" w:rsidRPr="005D1D90" w:rsidTr="009B7AF2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</w:tr>
            <w:tr w:rsidR="00210872" w:rsidRPr="005D1D90" w:rsidTr="009B7AF2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</w:tr>
            <w:tr w:rsidR="00210872" w:rsidRPr="005D1D90" w:rsidTr="009B7AF2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</w:tr>
            <w:tr w:rsidR="00210872" w:rsidRPr="005D1D90" w:rsidTr="009B7AF2"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0872" w:rsidRPr="005D1D90" w:rsidRDefault="00210872" w:rsidP="009B7AF2">
                  <w:pPr>
                    <w:rPr>
                      <w:rFonts w:ascii="Gill Sans MT" w:hAnsi="Gill Sans MT" w:cs="Times New Roman"/>
                      <w:sz w:val="20"/>
                    </w:rPr>
                  </w:pPr>
                </w:p>
              </w:tc>
            </w:tr>
          </w:tbl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Distribute graph sheets to learners and demonstrate how to model the number 12500 by shading.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Note:  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D80A836" wp14:editId="5BC1FF73">
                      <wp:simplePos x="0" y="0"/>
                      <wp:positionH relativeFrom="page">
                        <wp:posOffset>56144</wp:posOffset>
                      </wp:positionH>
                      <wp:positionV relativeFrom="page">
                        <wp:posOffset>1814830</wp:posOffset>
                      </wp:positionV>
                      <wp:extent cx="158750" cy="120015"/>
                      <wp:effectExtent l="0" t="0" r="12700" b="13335"/>
                      <wp:wrapNone/>
                      <wp:docPr id="102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5875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64260" id="Image1" o:spid="_x0000_s1026" style="position:absolute;margin-left:4.4pt;margin-top:142.9pt;width:12.5pt;height:9.45pt;flip:x y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" strokecolor="#666">
                      <v:stroke joinstyle="round"/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5D1D90">
              <w:rPr>
                <w:rFonts w:ascii="Gill Sans MT" w:hAnsi="Gill Sans MT" w:cs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C71C4D5" wp14:editId="7398E1FD">
                      <wp:simplePos x="0" y="0"/>
                      <wp:positionH relativeFrom="page">
                        <wp:posOffset>56779</wp:posOffset>
                      </wp:positionH>
                      <wp:positionV relativeFrom="page">
                        <wp:posOffset>1943735</wp:posOffset>
                      </wp:positionV>
                      <wp:extent cx="692785" cy="170180"/>
                      <wp:effectExtent l="0" t="0" r="12065" b="20320"/>
                      <wp:wrapNone/>
                      <wp:docPr id="1302877001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7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0EEA9" id="Image1" o:spid="_x0000_s1026" style="position:absolute;margin-left:4.45pt;margin-top:153.05pt;width:54.55pt;height:13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" strokecolor="#666">
                      <v:stroke joinstyle="round"/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5D1D90">
              <w:rPr>
                <w:rFonts w:ascii="Gill Sans MT" w:hAnsi="Gill Sans MT" w:cs="Times New Roman"/>
                <w:sz w:val="20"/>
              </w:rPr>
              <w:t xml:space="preserve">      A cube=100unit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                    A rod=1000 Etc.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Have learners practice more examples.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Give learners teacher made token currency notes on different colored paper and ask them to model or pick given amounts up to GHC10000.</w:t>
            </w:r>
          </w:p>
        </w:tc>
        <w:tc>
          <w:tcPr>
            <w:tcW w:w="2692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Review lesson with learners.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Have learner model number quantities for multi digit using multi base materials</w:t>
            </w:r>
          </w:p>
        </w:tc>
      </w:tr>
      <w:tr w:rsidR="00210872" w:rsidRPr="005D1D90" w:rsidTr="009B7AF2">
        <w:tc>
          <w:tcPr>
            <w:tcW w:w="992" w:type="dxa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lastRenderedPageBreak/>
              <w:t>Wed</w:t>
            </w:r>
          </w:p>
        </w:tc>
        <w:tc>
          <w:tcPr>
            <w:tcW w:w="2694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Review the previous lesson by;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Bring real Ghana cedi currency of different denominations to class.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Put them in a box in front of the class. Call out an amount for learners to model it. Do it in groups to create competition.</w:t>
            </w:r>
          </w:p>
        </w:tc>
        <w:tc>
          <w:tcPr>
            <w:tcW w:w="2835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Read out number figures and have learner to write number in figures and in words up to 100000.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Assessment:  Play the place value number wheel game: 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Use the hundred thousand number wheel to generate 6-digit numbers and represent the number generated on a place value frame. 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Throw a number of pebbles (or stones) onto the number wheel, identify the number of pebbles landing in each place value ring, and state the number generated in the wheel (i.e. 2 landed in the ten-thousand’ ring making the number twenty-thousand or 20,000).</w:t>
            </w:r>
          </w:p>
        </w:tc>
        <w:tc>
          <w:tcPr>
            <w:tcW w:w="2692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What have we learnt today?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Have learners summarize the important points of the lesson.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Engage pupils in a think pair share activity to 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*write number in figures and in words up to 100000</w:t>
            </w:r>
          </w:p>
        </w:tc>
      </w:tr>
      <w:tr w:rsidR="00210872" w:rsidRPr="005D1D90" w:rsidTr="009B7AF2">
        <w:tc>
          <w:tcPr>
            <w:tcW w:w="992" w:type="dxa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Thursday</w:t>
            </w:r>
          </w:p>
        </w:tc>
        <w:tc>
          <w:tcPr>
            <w:tcW w:w="2694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Play clap that number (up to 10). Have learner count in unison as they clap the number.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Play show me game;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Write a number on the board and let learners show number with bundles of 10s and 1s.</w:t>
            </w:r>
          </w:p>
        </w:tc>
        <w:tc>
          <w:tcPr>
            <w:tcW w:w="2835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Ask learners to write given number on the expanded from of the number: 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14031= 10000+4000+30+1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Have learner practice more examples</w:t>
            </w:r>
          </w:p>
        </w:tc>
        <w:tc>
          <w:tcPr>
            <w:tcW w:w="2692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What have we learnt today?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We have learnt how to write number in the expanded form.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</w:p>
        </w:tc>
      </w:tr>
      <w:tr w:rsidR="00210872" w:rsidRPr="005D1D90" w:rsidTr="009B7AF2">
        <w:tc>
          <w:tcPr>
            <w:tcW w:w="992" w:type="dxa"/>
          </w:tcPr>
          <w:p w:rsidR="00210872" w:rsidRPr="005D1D90" w:rsidRDefault="00210872" w:rsidP="009B7AF2">
            <w:pPr>
              <w:rPr>
                <w:rFonts w:ascii="Gill Sans MT" w:hAnsi="Gill Sans MT" w:cstheme="minorHAnsi"/>
                <w:sz w:val="20"/>
              </w:rPr>
            </w:pPr>
            <w:r w:rsidRPr="005D1D90">
              <w:rPr>
                <w:rFonts w:ascii="Gill Sans MT" w:hAnsi="Gill Sans MT" w:cstheme="minorHAnsi"/>
                <w:sz w:val="20"/>
              </w:rPr>
              <w:t>Friday</w:t>
            </w:r>
          </w:p>
        </w:tc>
        <w:tc>
          <w:tcPr>
            <w:tcW w:w="2694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Review previous lesson by solving examples.</w:t>
            </w:r>
          </w:p>
        </w:tc>
        <w:tc>
          <w:tcPr>
            <w:tcW w:w="2835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Display a number chart or number line with multiples of 500 between 10000 and 50000 and lead learners to identify numbers in different positions around a given number.</w:t>
            </w:r>
          </w:p>
        </w:tc>
        <w:tc>
          <w:tcPr>
            <w:tcW w:w="2692" w:type="dxa"/>
          </w:tcPr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 xml:space="preserve">Review the lesson with learners. </w:t>
            </w:r>
          </w:p>
          <w:p w:rsidR="00210872" w:rsidRPr="005D1D90" w:rsidRDefault="00210872" w:rsidP="009B7AF2">
            <w:pPr>
              <w:rPr>
                <w:rFonts w:ascii="Gill Sans MT" w:hAnsi="Gill Sans MT" w:cs="Times New Roman"/>
                <w:sz w:val="20"/>
              </w:rPr>
            </w:pPr>
            <w:r w:rsidRPr="005D1D90">
              <w:rPr>
                <w:rFonts w:ascii="Gill Sans MT" w:hAnsi="Gill Sans MT" w:cs="Times New Roman"/>
                <w:sz w:val="20"/>
              </w:rPr>
              <w:t>Have pupils practice more examples.</w:t>
            </w:r>
          </w:p>
        </w:tc>
      </w:tr>
    </w:tbl>
    <w:p w:rsidR="00210872" w:rsidRPr="005D1D90" w:rsidRDefault="00210872" w:rsidP="00210872">
      <w:pPr>
        <w:rPr>
          <w:rFonts w:ascii="Gill Sans MT" w:hAnsi="Gill Sans MT"/>
          <w:sz w:val="20"/>
        </w:rPr>
      </w:pPr>
    </w:p>
    <w:p w:rsidR="00210872" w:rsidRPr="005D1D90" w:rsidRDefault="00210872" w:rsidP="00210872">
      <w:pPr>
        <w:rPr>
          <w:rFonts w:ascii="Gill Sans MT" w:hAnsi="Gill Sans MT"/>
          <w:sz w:val="20"/>
        </w:rPr>
      </w:pPr>
    </w:p>
    <w:p w:rsidR="00682999" w:rsidRDefault="00682999">
      <w:bookmarkStart w:id="0" w:name="_GoBack"/>
      <w:bookmarkEnd w:id="0"/>
    </w:p>
    <w:sectPr w:rsidR="0068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2"/>
    <w:rsid w:val="00210872"/>
    <w:rsid w:val="006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4700C-D841-4DBD-81BD-7ED3E21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72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872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1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2025-08-26T10:17:00Z</dcterms:created>
  <dcterms:modified xsi:type="dcterms:W3CDTF">2025-08-26T10:17:00Z</dcterms:modified>
</cp:coreProperties>
</file>